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988" w:rsidRPr="00443046" w:rsidRDefault="002B2988" w:rsidP="002B2988">
      <w:pPr>
        <w:pStyle w:val="Heading1"/>
      </w:pPr>
      <w:r w:rsidRPr="00443046">
        <w:t>MERCAPTOIMIDAZOLE (2-)    CAS # 872355</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A  Special Carcinogen        E  Dermal Hazard   I  Neurotoxin</w:t>
      </w:r>
    </w:p>
    <w:p w:rsidR="002B2988" w:rsidRPr="00443046" w:rsidRDefault="002B2988" w:rsidP="002B2988">
      <w:pPr>
        <w:pStyle w:val="PlainText"/>
        <w:rPr>
          <w:rFonts w:ascii="Courier New" w:hAnsi="Courier New" w:cs="Courier New"/>
        </w:rPr>
      </w:pPr>
      <w:r w:rsidRPr="00443046">
        <w:rPr>
          <w:rFonts w:ascii="Courier New" w:hAnsi="Courier New" w:cs="Courier New"/>
        </w:rPr>
        <w:t>B  Human Terato\Repro Haz    F  Corrosive       J  Suspect Carcinogen</w:t>
      </w:r>
    </w:p>
    <w:p w:rsidR="002B2988" w:rsidRPr="00443046" w:rsidRDefault="002B2988" w:rsidP="002B2988">
      <w:pPr>
        <w:pStyle w:val="PlainText"/>
        <w:rPr>
          <w:rFonts w:ascii="Courier New" w:hAnsi="Courier New" w:cs="Courier New"/>
        </w:rPr>
      </w:pPr>
      <w:r w:rsidRPr="00443046">
        <w:rPr>
          <w:rFonts w:ascii="Courier New" w:hAnsi="Courier New" w:cs="Courier New"/>
        </w:rPr>
        <w:t>C  Highly Toxic              G  Eye Damage      K  Suspect Terato\Repro Haz</w:t>
      </w:r>
    </w:p>
    <w:p w:rsidR="002B2988" w:rsidRPr="00443046" w:rsidRDefault="002B2988" w:rsidP="002B2988">
      <w:pPr>
        <w:pStyle w:val="PlainText"/>
        <w:rPr>
          <w:rFonts w:ascii="Courier New" w:hAnsi="Courier New" w:cs="Courier New"/>
        </w:rPr>
      </w:pPr>
      <w:r w:rsidRPr="00443046">
        <w:rPr>
          <w:rFonts w:ascii="Courier New" w:hAnsi="Courier New" w:cs="Courier New"/>
        </w:rPr>
        <w:t>D  Inhalation Hazard         H  STEL            L  Sensitizers</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HAZARD INDEX    .   .   .   .   .   .   .   .   .   .   .   .</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NFPA HAZARD CODES (H,F,R,O)  0   0   0      </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INHALATION RISK INDEX   &lt;1  - LC50         </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ROUTE OF EXPOSURE</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respiratory tract.</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skin absorption. Causes eye and skin irritation.</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w:t>
      </w:r>
    </w:p>
    <w:p w:rsidR="002B2988" w:rsidRPr="00443046" w:rsidRDefault="002B2988" w:rsidP="002B2988">
      <w:pPr>
        <w:pStyle w:val="PlainText"/>
        <w:rPr>
          <w:rFonts w:ascii="Courier New" w:hAnsi="Courier New" w:cs="Courier New"/>
        </w:rPr>
      </w:pPr>
      <w:r w:rsidRPr="00443046">
        <w:rPr>
          <w:rFonts w:ascii="Courier New" w:hAnsi="Courier New" w:cs="Courier New"/>
        </w:rPr>
        <w:t>SIGNS AND SYMPTOMS OF EXPOSURE</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PHYSICAL CHARACTERISTICS</w:t>
      </w:r>
    </w:p>
    <w:p w:rsidR="002B2988" w:rsidRPr="00443046" w:rsidRDefault="002B2988" w:rsidP="002B2988">
      <w:pPr>
        <w:pStyle w:val="PlainText"/>
        <w:rPr>
          <w:rFonts w:ascii="Courier New" w:hAnsi="Courier New" w:cs="Courier New"/>
        </w:rPr>
      </w:pPr>
      <w:r w:rsidRPr="00443046">
        <w:rPr>
          <w:rFonts w:ascii="Courier New" w:hAnsi="Courier New" w:cs="Courier New"/>
        </w:rPr>
        <w:t>PHYSICAL STATE:  Solid</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SEGREGATION: SHELF # 2</w:t>
      </w:r>
    </w:p>
    <w:p w:rsidR="002B2988" w:rsidRPr="00443046" w:rsidRDefault="002B2988" w:rsidP="002B2988">
      <w:pPr>
        <w:pStyle w:val="PlainText"/>
        <w:rPr>
          <w:rFonts w:ascii="Courier New" w:hAnsi="Courier New" w:cs="Courier New"/>
        </w:rPr>
      </w:pPr>
      <w:r w:rsidRPr="00443046">
        <w:rPr>
          <w:rFonts w:ascii="Courier New" w:hAnsi="Courier New" w:cs="Courier New"/>
        </w:rPr>
        <w:t>STORAGE GROUP(S):</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g - Non-Reactive/Non-Hazardous</w:t>
      </w:r>
    </w:p>
    <w:p w:rsidR="002B2988" w:rsidRPr="00443046" w:rsidRDefault="002B2988" w:rsidP="002B2988">
      <w:pPr>
        <w:pStyle w:val="PlainText"/>
        <w:rPr>
          <w:rFonts w:ascii="Courier New" w:hAnsi="Courier New" w:cs="Courier New"/>
        </w:rPr>
      </w:pPr>
      <w:r w:rsidRPr="00443046">
        <w:rPr>
          <w:rFonts w:ascii="Courier New" w:hAnsi="Courier New" w:cs="Courier New"/>
        </w:rPr>
        <w:t>WASTE CHARACTERISTIC HAZARD:</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INCOMPATIBILITIES:Strong oxidizing agents.</w:t>
      </w:r>
    </w:p>
    <w:p w:rsidR="002B2988" w:rsidRPr="00443046" w:rsidRDefault="002B2988" w:rsidP="002B2988">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2B2988" w:rsidRPr="00443046" w:rsidRDefault="002B2988" w:rsidP="002B2988">
      <w:pPr>
        <w:pStyle w:val="PlainText"/>
        <w:rPr>
          <w:rFonts w:ascii="Courier New" w:hAnsi="Courier New" w:cs="Courier New"/>
        </w:rPr>
      </w:pPr>
      <w:r w:rsidRPr="00443046">
        <w:rPr>
          <w:rFonts w:ascii="Courier New" w:hAnsi="Courier New" w:cs="Courier New"/>
        </w:rPr>
        <w:t>appropriate foam.</w:t>
      </w:r>
    </w:p>
    <w:p w:rsidR="002B2988" w:rsidRPr="00443046" w:rsidRDefault="002B2988" w:rsidP="002B2988">
      <w:pPr>
        <w:pStyle w:val="PlainText"/>
        <w:rPr>
          <w:rFonts w:ascii="Courier New" w:hAnsi="Courier New" w:cs="Courier New"/>
        </w:rPr>
      </w:pPr>
      <w:r w:rsidRPr="00443046">
        <w:rPr>
          <w:rFonts w:ascii="Courier New" w:hAnsi="Courier New" w:cs="Courier New"/>
        </w:rPr>
        <w:t>TOXIC EMISSIONS WHEN BURNED: Nitrogen oxides Sulfur oxides</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REACTIVE PROPERTIES</w:t>
      </w:r>
    </w:p>
    <w:p w:rsidR="002B2988" w:rsidRPr="00443046" w:rsidRDefault="002B2988" w:rsidP="002B2988">
      <w:pPr>
        <w:pStyle w:val="PlainText"/>
        <w:rPr>
          <w:rFonts w:ascii="Courier New" w:hAnsi="Courier New" w:cs="Courier New"/>
        </w:rPr>
      </w:pPr>
      <w:r w:rsidRPr="00443046">
        <w:rPr>
          <w:rFonts w:ascii="Courier New" w:hAnsi="Courier New" w:cs="Courier New"/>
        </w:rPr>
        <w:t>HANDLING: Do not breathe dust. Avoid contact with eyes, skin, and clothing.</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STORAGE: Keep tightly closed. Store in a cool dry place.      </w:t>
      </w:r>
    </w:p>
    <w:p w:rsidR="002B2988" w:rsidRPr="00443046" w:rsidRDefault="002B2988" w:rsidP="002B2988">
      <w:pPr>
        <w:pStyle w:val="PlainText"/>
        <w:rPr>
          <w:rFonts w:ascii="Courier New" w:hAnsi="Courier New" w:cs="Courier New"/>
        </w:rPr>
      </w:pPr>
    </w:p>
    <w:p w:rsidR="002B2988" w:rsidRPr="00443046" w:rsidRDefault="002B2988" w:rsidP="002B2988">
      <w:pPr>
        <w:pStyle w:val="PlainText"/>
        <w:rPr>
          <w:rFonts w:ascii="Courier New" w:hAnsi="Courier New" w:cs="Courier New"/>
        </w:rPr>
      </w:pPr>
      <w:r w:rsidRPr="00443046">
        <w:rPr>
          <w:rFonts w:ascii="Courier New" w:hAnsi="Courier New" w:cs="Courier New"/>
        </w:rPr>
        <w:t>GLOBALLY HARMONIZED SYSTEM OF CLASSIFICATION</w:t>
      </w:r>
    </w:p>
    <w:p w:rsidR="002B2988" w:rsidRPr="00443046" w:rsidRDefault="002B2988" w:rsidP="002B2988">
      <w:pPr>
        <w:pStyle w:val="PlainText"/>
        <w:rPr>
          <w:rFonts w:ascii="Courier New" w:hAnsi="Courier New" w:cs="Courier New"/>
        </w:rPr>
      </w:pPr>
      <w:r w:rsidRPr="00443046">
        <w:rPr>
          <w:rFonts w:ascii="Courier New" w:hAnsi="Courier New" w:cs="Courier New"/>
        </w:rPr>
        <w:t>EU ADDITIONAL CLASSIFICATION</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Symbol of Danger: Xi</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Indication of Danger: Irritant.</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R: 36/37/38</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S: 26 36</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2B2988" w:rsidRPr="00443046" w:rsidRDefault="002B2988" w:rsidP="002B2988">
      <w:pPr>
        <w:pStyle w:val="PlainText"/>
        <w:rPr>
          <w:rFonts w:ascii="Courier New" w:hAnsi="Courier New" w:cs="Courier New"/>
        </w:rPr>
      </w:pPr>
      <w:r w:rsidRPr="00443046">
        <w:rPr>
          <w:rFonts w:ascii="Courier New" w:hAnsi="Courier New" w:cs="Courier New"/>
        </w:rPr>
        <w:t xml:space="preserve">    suitable protective clothing.</w:t>
      </w:r>
    </w:p>
    <w:p w:rsidR="002B2988" w:rsidRPr="00443046" w:rsidRDefault="002B2988" w:rsidP="002B2988">
      <w:pPr>
        <w:pStyle w:val="PlainText"/>
        <w:rPr>
          <w:rFonts w:ascii="Courier New" w:hAnsi="Courier New" w:cs="Courier New"/>
        </w:rPr>
      </w:pPr>
    </w:p>
    <w:p w:rsidR="002B2988" w:rsidRPr="00443046" w:rsidRDefault="002B2988" w:rsidP="002B2988">
      <w:pPr>
        <w:pStyle w:val="NoSpacing"/>
      </w:pPr>
      <w:r w:rsidRPr="00443046">
        <w:lastRenderedPageBreak/>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988"/>
    <w:rsid w:val="002B2988"/>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29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988"/>
    <w:rPr>
      <w:rFonts w:ascii="Courier New" w:eastAsiaTheme="majorEastAsia" w:hAnsi="Courier New" w:cstheme="majorBidi"/>
      <w:b/>
      <w:bCs/>
      <w:sz w:val="20"/>
      <w:szCs w:val="28"/>
    </w:rPr>
  </w:style>
  <w:style w:type="paragraph" w:styleId="NoSpacing">
    <w:name w:val="No Spacing"/>
    <w:autoRedefine/>
    <w:uiPriority w:val="1"/>
    <w:qFormat/>
    <w:rsid w:val="002B2988"/>
    <w:pPr>
      <w:spacing w:after="0" w:line="240" w:lineRule="auto"/>
      <w:jc w:val="both"/>
    </w:pPr>
    <w:rPr>
      <w:sz w:val="18"/>
    </w:rPr>
  </w:style>
  <w:style w:type="paragraph" w:styleId="PlainText">
    <w:name w:val="Plain Text"/>
    <w:basedOn w:val="Normal"/>
    <w:link w:val="PlainTextChar"/>
    <w:uiPriority w:val="99"/>
    <w:unhideWhenUsed/>
    <w:rsid w:val="002B29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298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B298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2988"/>
    <w:rPr>
      <w:rFonts w:ascii="Courier New" w:eastAsiaTheme="majorEastAsia" w:hAnsi="Courier New" w:cstheme="majorBidi"/>
      <w:b/>
      <w:bCs/>
      <w:sz w:val="20"/>
      <w:szCs w:val="28"/>
    </w:rPr>
  </w:style>
  <w:style w:type="paragraph" w:styleId="NoSpacing">
    <w:name w:val="No Spacing"/>
    <w:autoRedefine/>
    <w:uiPriority w:val="1"/>
    <w:qFormat/>
    <w:rsid w:val="002B2988"/>
    <w:pPr>
      <w:spacing w:after="0" w:line="240" w:lineRule="auto"/>
      <w:jc w:val="both"/>
    </w:pPr>
    <w:rPr>
      <w:sz w:val="18"/>
    </w:rPr>
  </w:style>
  <w:style w:type="paragraph" w:styleId="PlainText">
    <w:name w:val="Plain Text"/>
    <w:basedOn w:val="Normal"/>
    <w:link w:val="PlainTextChar"/>
    <w:uiPriority w:val="99"/>
    <w:unhideWhenUsed/>
    <w:rsid w:val="002B298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B298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2037</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