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F21" w:rsidRPr="00B10239" w:rsidRDefault="003E6F21" w:rsidP="003E6F21">
      <w:pPr>
        <w:pStyle w:val="Heading1"/>
      </w:pPr>
      <w:r w:rsidRPr="00B10239">
        <w:t>GLUTAMIC ACID HYDROCHLORIDE (L-)    CAS # 138158</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E   .   G   .   .   .   .   .</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2   0   1   OX   </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ROUTE OF EXPOSURE</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Eye Contact: Causes severe eye irritation.</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SIGNS AND SYMPTOMS OF EXPOSURE</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PHYSICAL CHARACTERISTICS</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PHYSICAL STATE:  Solid</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Oxidizing Agent</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SEGREGATION: SHELF # 2</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STORAGE GROUP(S):</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     e - Oxidizer/Organic Peroxide</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WASTE CHARACTERISTIC HAZARD:   TOXIC</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3E6F21" w:rsidRPr="00B10239" w:rsidRDefault="003E6F21" w:rsidP="003E6F21">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REACTIVE PROPERTIES</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3E6F21" w:rsidRPr="00B10239" w:rsidRDefault="003E6F21" w:rsidP="003E6F21">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3E6F21" w:rsidRPr="00B10239" w:rsidRDefault="003E6F21" w:rsidP="003E6F21">
      <w:pPr>
        <w:pStyle w:val="PlainText"/>
        <w:rPr>
          <w:rFonts w:ascii="Courier New" w:hAnsi="Courier New" w:cs="Courier New"/>
          <w:sz w:val="20"/>
        </w:rPr>
      </w:pPr>
    </w:p>
    <w:p w:rsidR="003E6F21" w:rsidRPr="00B10239" w:rsidRDefault="003E6F21" w:rsidP="003E6F21">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21"/>
    <w:rsid w:val="003E6F21"/>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6F2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6F21"/>
    <w:rPr>
      <w:rFonts w:ascii="Courier New" w:eastAsia="Times New Roman" w:hAnsi="Courier New" w:cs="Times New Roman"/>
      <w:b/>
      <w:bCs/>
      <w:sz w:val="20"/>
      <w:szCs w:val="28"/>
    </w:rPr>
  </w:style>
  <w:style w:type="paragraph" w:styleId="NoSpacing">
    <w:name w:val="No Spacing"/>
    <w:autoRedefine/>
    <w:uiPriority w:val="1"/>
    <w:qFormat/>
    <w:rsid w:val="003E6F2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E6F2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E6F21"/>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E6F21"/>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6F21"/>
    <w:rPr>
      <w:rFonts w:ascii="Courier New" w:eastAsia="Times New Roman" w:hAnsi="Courier New" w:cs="Times New Roman"/>
      <w:b/>
      <w:bCs/>
      <w:sz w:val="20"/>
      <w:szCs w:val="28"/>
    </w:rPr>
  </w:style>
  <w:style w:type="paragraph" w:styleId="NoSpacing">
    <w:name w:val="No Spacing"/>
    <w:autoRedefine/>
    <w:uiPriority w:val="1"/>
    <w:qFormat/>
    <w:rsid w:val="003E6F21"/>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E6F2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E6F2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2012-09-06T05:35:00Z</dcterms:created>
  <dcterms:modified xsi:type="dcterms:W3CDTF">2012-09-06T05:35:00Z</dcterms:modified>
</cp:coreProperties>
</file>