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E70" w:rsidRPr="00D65440" w:rsidRDefault="00C24E70" w:rsidP="00C24E70">
      <w:pPr>
        <w:pStyle w:val="Heading1"/>
      </w:pPr>
      <w:r w:rsidRPr="00D65440">
        <w:t>ALUMINUM CHLORIDE ANHYDROUS    CAS # 7446700   HAZARDOUS CHEMICAL OF CONCERN</w:t>
      </w:r>
    </w:p>
    <w:p w:rsidR="00C24E70" w:rsidRPr="00D65440" w:rsidRDefault="00C24E70" w:rsidP="00C24E70">
      <w:pPr>
        <w:pStyle w:val="PlainText"/>
        <w:rPr>
          <w:rFonts w:ascii="Courier New" w:hAnsi="Courier New" w:cs="Courier New"/>
          <w:sz w:val="20"/>
          <w:szCs w:val="20"/>
        </w:rPr>
      </w:pP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24E70" w:rsidRPr="00D65440" w:rsidRDefault="00C24E70" w:rsidP="00C24E70">
      <w:pPr>
        <w:pStyle w:val="PlainText"/>
        <w:rPr>
          <w:rFonts w:ascii="Courier New" w:hAnsi="Courier New" w:cs="Courier New"/>
          <w:sz w:val="20"/>
          <w:szCs w:val="20"/>
        </w:rPr>
      </w:pP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B   .   .   .   .   G   .   .   .   .   L</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1   W   </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HUMAN TERATOGEN - DESIGNATED AREA MAY BE REQUIRED</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REPRODUCTIVE RISK INDEX   3.7</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3450.0</w:t>
      </w:r>
      <w:proofErr w:type="gramEnd"/>
      <w:r w:rsidRPr="00D65440">
        <w:rPr>
          <w:rFonts w:ascii="Courier New" w:hAnsi="Courier New" w:cs="Courier New"/>
          <w:sz w:val="20"/>
          <w:szCs w:val="20"/>
        </w:rPr>
        <w:t xml:space="preserve"> mg/Kg</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24E70" w:rsidRPr="00D65440" w:rsidRDefault="00C24E70" w:rsidP="00C24E70">
      <w:pPr>
        <w:pStyle w:val="PlainText"/>
        <w:rPr>
          <w:rFonts w:ascii="Courier New" w:hAnsi="Courier New" w:cs="Courier New"/>
          <w:sz w:val="20"/>
          <w:szCs w:val="20"/>
        </w:rPr>
      </w:pP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ROUTE OF EXPOSURE</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SENSITIZATION</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 to the lungs.</w:t>
      </w:r>
      <w:proofErr w:type="gramEnd"/>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 to the lungs.</w:t>
      </w:r>
      <w:proofErr w:type="gramEnd"/>
      <w:r w:rsidRPr="00D65440">
        <w:rPr>
          <w:rFonts w:ascii="Courier New" w:hAnsi="Courier New" w:cs="Courier New"/>
          <w:sz w:val="20"/>
          <w:szCs w:val="20"/>
        </w:rPr>
        <w:t xml:space="preserve"> Material is extremely destructive to tissue</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the mucous membranes and upper respiratory tract, eyes, and</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Inhalation may result in spasm, inflammation and edema of</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larynxand bronchi, chemical pneumonitis, and pulmonary</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edema</w:t>
      </w:r>
      <w:proofErr w:type="gramEnd"/>
      <w:r w:rsidRPr="00D65440">
        <w:rPr>
          <w:rFonts w:ascii="Courier New" w:hAnsi="Courier New" w:cs="Courier New"/>
          <w:sz w:val="20"/>
          <w:szCs w:val="20"/>
        </w:rPr>
        <w:t>. Prolonged exposure can cause: Symptoms of exposure may</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include</w:t>
      </w:r>
      <w:proofErr w:type="gramEnd"/>
      <w:r w:rsidRPr="00D65440">
        <w:rPr>
          <w:rFonts w:ascii="Courier New" w:hAnsi="Courier New" w:cs="Courier New"/>
          <w:sz w:val="20"/>
          <w:szCs w:val="20"/>
        </w:rPr>
        <w:t xml:space="preserve"> burning sensation, coughing, wheezing, laryngitis,</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shortness</w:t>
      </w:r>
      <w:proofErr w:type="gramEnd"/>
      <w:r w:rsidRPr="00D65440">
        <w:rPr>
          <w:rFonts w:ascii="Courier New" w:hAnsi="Courier New" w:cs="Courier New"/>
          <w:sz w:val="20"/>
          <w:szCs w:val="20"/>
        </w:rPr>
        <w:t xml:space="preserve"> of breath, headache, nausea, and vomiting. </w:t>
      </w:r>
    </w:p>
    <w:p w:rsidR="00C24E70" w:rsidRPr="00D65440" w:rsidRDefault="00C24E70" w:rsidP="00C24E70">
      <w:pPr>
        <w:pStyle w:val="PlainText"/>
        <w:rPr>
          <w:rFonts w:ascii="Courier New" w:hAnsi="Courier New" w:cs="Courier New"/>
          <w:sz w:val="20"/>
          <w:szCs w:val="20"/>
        </w:rPr>
      </w:pP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VAPOR PRESSURE .200 mm Hg @ 20 °C</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C24E70" w:rsidRPr="00D65440" w:rsidRDefault="00C24E70" w:rsidP="00C24E70">
      <w:pPr>
        <w:pStyle w:val="PlainText"/>
        <w:rPr>
          <w:rFonts w:ascii="Courier New" w:hAnsi="Courier New" w:cs="Courier New"/>
          <w:sz w:val="20"/>
          <w:szCs w:val="20"/>
        </w:rPr>
      </w:pP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STORAGE GROUP(S):</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WASTE CHARACTERISTIC HAZARD:   REACTIVE   TOXIC</w:t>
      </w:r>
    </w:p>
    <w:p w:rsidR="00C24E70" w:rsidRPr="00D65440" w:rsidRDefault="00C24E70" w:rsidP="00C24E70">
      <w:pPr>
        <w:pStyle w:val="PlainText"/>
        <w:rPr>
          <w:rFonts w:ascii="Courier New" w:hAnsi="Courier New" w:cs="Courier New"/>
          <w:sz w:val="20"/>
          <w:szCs w:val="20"/>
        </w:rPr>
      </w:pP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:Mixtures</w:t>
      </w:r>
      <w:proofErr w:type="gramEnd"/>
      <w:r w:rsidRPr="00D65440">
        <w:rPr>
          <w:rFonts w:ascii="Courier New" w:hAnsi="Courier New" w:cs="Courier New"/>
          <w:sz w:val="20"/>
          <w:szCs w:val="20"/>
        </w:rPr>
        <w:t xml:space="preserve"> of nitrobenzene and aluminum chloride are</w:t>
      </w:r>
    </w:p>
    <w:p w:rsidR="00C24E70" w:rsidRPr="00D65440" w:rsidRDefault="00C24E70" w:rsidP="00C24E70">
      <w:pPr>
        <w:pStyle w:val="PlainText"/>
        <w:rPr>
          <w:rFonts w:ascii="Courier New" w:hAnsi="Courier New" w:cs="Courier New"/>
          <w:sz w:val="20"/>
          <w:szCs w:val="20"/>
        </w:rPr>
      </w:pPr>
      <w:proofErr w:type="gramStart"/>
      <w:r w:rsidRPr="00D65440">
        <w:rPr>
          <w:rFonts w:ascii="Courier New" w:hAnsi="Courier New" w:cs="Courier New"/>
          <w:sz w:val="20"/>
          <w:szCs w:val="20"/>
        </w:rPr>
        <w:t>thermally</w:t>
      </w:r>
      <w:proofErr w:type="gramEnd"/>
      <w:r w:rsidRPr="00D65440">
        <w:rPr>
          <w:rFonts w:ascii="Courier New" w:hAnsi="Courier New" w:cs="Courier New"/>
          <w:sz w:val="20"/>
          <w:szCs w:val="20"/>
        </w:rPr>
        <w:t xml:space="preserve"> unstable and may lead to explosive decomposition due   to a</w:t>
      </w:r>
    </w:p>
    <w:p w:rsidR="00C24E70" w:rsidRPr="00D65440" w:rsidRDefault="00C24E70" w:rsidP="00C24E70">
      <w:pPr>
        <w:pStyle w:val="PlainText"/>
        <w:rPr>
          <w:rFonts w:ascii="Courier New" w:hAnsi="Courier New" w:cs="Courier New"/>
          <w:sz w:val="20"/>
          <w:szCs w:val="20"/>
        </w:rPr>
      </w:pPr>
      <w:proofErr w:type="gramStart"/>
      <w:r w:rsidRPr="00D65440">
        <w:rPr>
          <w:rFonts w:ascii="Courier New" w:hAnsi="Courier New" w:cs="Courier New"/>
          <w:sz w:val="20"/>
          <w:szCs w:val="20"/>
        </w:rPr>
        <w:t>multi-step</w:t>
      </w:r>
      <w:proofErr w:type="gramEnd"/>
      <w:r w:rsidRPr="00D65440">
        <w:rPr>
          <w:rFonts w:ascii="Courier New" w:hAnsi="Courier New" w:cs="Courier New"/>
          <w:sz w:val="20"/>
          <w:szCs w:val="20"/>
        </w:rPr>
        <w:t xml:space="preserve"> decomposition reaction occurring above 90 degree   C, which</w:t>
      </w:r>
    </w:p>
    <w:p w:rsidR="00C24E70" w:rsidRPr="00D65440" w:rsidRDefault="00C24E70" w:rsidP="00C24E70">
      <w:pPr>
        <w:pStyle w:val="PlainText"/>
        <w:rPr>
          <w:rFonts w:ascii="Courier New" w:hAnsi="Courier New" w:cs="Courier New"/>
          <w:sz w:val="20"/>
          <w:szCs w:val="20"/>
        </w:rPr>
      </w:pPr>
      <w:proofErr w:type="gramStart"/>
      <w:r w:rsidRPr="00D65440">
        <w:rPr>
          <w:rFonts w:ascii="Courier New" w:hAnsi="Courier New" w:cs="Courier New"/>
          <w:sz w:val="20"/>
          <w:szCs w:val="20"/>
        </w:rPr>
        <w:lastRenderedPageBreak/>
        <w:t>self-accelerates</w:t>
      </w:r>
      <w:proofErr w:type="gramEnd"/>
      <w:r w:rsidRPr="00D65440">
        <w:rPr>
          <w:rFonts w:ascii="Courier New" w:hAnsi="Courier New" w:cs="Courier New"/>
          <w:sz w:val="20"/>
          <w:szCs w:val="20"/>
        </w:rPr>
        <w:t xml:space="preserve"> with high exothermicity producing azo-</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FIRE EXTINGUISHER:  Use extinguishing media appropriate to surroundingfire</w:t>
      </w:r>
    </w:p>
    <w:p w:rsidR="00C24E70" w:rsidRPr="00D65440" w:rsidRDefault="00C24E70" w:rsidP="00C24E70">
      <w:pPr>
        <w:pStyle w:val="PlainText"/>
        <w:rPr>
          <w:rFonts w:ascii="Courier New" w:hAnsi="Courier New" w:cs="Courier New"/>
          <w:sz w:val="20"/>
          <w:szCs w:val="20"/>
        </w:rPr>
      </w:pPr>
      <w:proofErr w:type="gramStart"/>
      <w:r w:rsidRPr="00D65440">
        <w:rPr>
          <w:rFonts w:ascii="Courier New" w:hAnsi="Courier New" w:cs="Courier New"/>
          <w:sz w:val="20"/>
          <w:szCs w:val="20"/>
        </w:rPr>
        <w:t>conditions</w:t>
      </w:r>
      <w:proofErr w:type="gramEnd"/>
      <w:r w:rsidRPr="00D65440">
        <w:rPr>
          <w:rFonts w:ascii="Courier New" w:hAnsi="Courier New" w:cs="Courier New"/>
          <w:sz w:val="20"/>
          <w:szCs w:val="20"/>
        </w:rPr>
        <w:t>. Do not use water.</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 Aluminum oxideHazardous</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Decomposition Products Formed </w:t>
      </w:r>
      <w:proofErr w:type="gramStart"/>
      <w:r w:rsidRPr="00D65440">
        <w:rPr>
          <w:rFonts w:ascii="Courier New" w:hAnsi="Courier New" w:cs="Courier New"/>
          <w:sz w:val="20"/>
          <w:szCs w:val="20"/>
        </w:rPr>
        <w:t>Upon</w:t>
      </w:r>
      <w:proofErr w:type="gramEnd"/>
      <w:r w:rsidRPr="00D65440">
        <w:rPr>
          <w:rFonts w:ascii="Courier New" w:hAnsi="Courier New" w:cs="Courier New"/>
          <w:sz w:val="20"/>
          <w:szCs w:val="20"/>
        </w:rPr>
        <w:t xml:space="preserve"> Contact with Water:   Hydrogen chloride</w:t>
      </w:r>
    </w:p>
    <w:p w:rsidR="00C24E70" w:rsidRPr="00D65440" w:rsidRDefault="00C24E70" w:rsidP="00C24E70">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p>
    <w:p w:rsidR="00C24E70" w:rsidRPr="00D65440" w:rsidRDefault="00C24E70" w:rsidP="00C24E70">
      <w:pPr>
        <w:pStyle w:val="PlainText"/>
        <w:rPr>
          <w:rFonts w:ascii="Courier New" w:hAnsi="Courier New" w:cs="Courier New"/>
          <w:sz w:val="20"/>
          <w:szCs w:val="20"/>
        </w:rPr>
      </w:pP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C24E70" w:rsidRPr="00D65440" w:rsidRDefault="00C24E70" w:rsidP="00C24E70">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Incompatible Materials: Do not allow contact with water </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Special </w:t>
      </w:r>
      <w:proofErr w:type="gramStart"/>
      <w:r w:rsidRPr="00D65440">
        <w:rPr>
          <w:rFonts w:ascii="Courier New" w:hAnsi="Courier New" w:cs="Courier New"/>
          <w:sz w:val="20"/>
          <w:szCs w:val="20"/>
        </w:rPr>
        <w:t>REQUIREMENTS  Store</w:t>
      </w:r>
      <w:proofErr w:type="gramEnd"/>
      <w:r w:rsidRPr="00D65440">
        <w:rPr>
          <w:rFonts w:ascii="Courier New" w:hAnsi="Courier New" w:cs="Courier New"/>
          <w:sz w:val="20"/>
          <w:szCs w:val="20"/>
        </w:rPr>
        <w:t xml:space="preserve"> under inert gas. Vent periodically. May develop</w:t>
      </w:r>
    </w:p>
    <w:p w:rsidR="00C24E70" w:rsidRPr="00D65440" w:rsidRDefault="00C24E70" w:rsidP="00C24E70">
      <w:pPr>
        <w:pStyle w:val="PlainText"/>
        <w:rPr>
          <w:rFonts w:ascii="Courier New" w:hAnsi="Courier New" w:cs="Courier New"/>
          <w:sz w:val="20"/>
          <w:szCs w:val="20"/>
        </w:rPr>
      </w:pPr>
      <w:proofErr w:type="gramStart"/>
      <w:r w:rsidRPr="00D65440">
        <w:rPr>
          <w:rFonts w:ascii="Courier New" w:hAnsi="Courier New" w:cs="Courier New"/>
          <w:sz w:val="20"/>
          <w:szCs w:val="20"/>
        </w:rPr>
        <w:t>pressure</w:t>
      </w:r>
      <w:proofErr w:type="gramEnd"/>
      <w:r w:rsidRPr="00D65440">
        <w:rPr>
          <w:rFonts w:ascii="Courier New" w:hAnsi="Courier New" w:cs="Courier New"/>
          <w:sz w:val="20"/>
          <w:szCs w:val="20"/>
        </w:rPr>
        <w:t>.   Open carefully.</w:t>
      </w:r>
    </w:p>
    <w:p w:rsidR="00C24E70" w:rsidRPr="00D65440" w:rsidRDefault="00C24E70" w:rsidP="00C24E70">
      <w:pPr>
        <w:pStyle w:val="PlainText"/>
        <w:rPr>
          <w:rFonts w:ascii="Courier New" w:hAnsi="Courier New" w:cs="Courier New"/>
          <w:sz w:val="20"/>
          <w:szCs w:val="20"/>
        </w:rPr>
      </w:pP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S: 7/8-28-45</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tightly closed and dry. After</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skin, wash immediately with plenty of soap-suds. In</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case</w:t>
      </w:r>
      <w:proofErr w:type="gramEnd"/>
      <w:r w:rsidRPr="00D65440">
        <w:rPr>
          <w:rFonts w:ascii="Courier New" w:hAnsi="Courier New" w:cs="Courier New"/>
          <w:sz w:val="20"/>
          <w:szCs w:val="20"/>
        </w:rPr>
        <w:t xml:space="preserve"> of accident or if you feel unwell, seek medical advice</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C24E70" w:rsidRPr="00D65440" w:rsidRDefault="00C24E70" w:rsidP="00C24E70">
      <w:pPr>
        <w:pStyle w:val="PlainText"/>
        <w:rPr>
          <w:rFonts w:ascii="Courier New" w:hAnsi="Courier New" w:cs="Courier New"/>
          <w:sz w:val="20"/>
          <w:szCs w:val="20"/>
        </w:rPr>
      </w:pP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9.88</w:t>
      </w:r>
      <w:proofErr w:type="gramEnd"/>
      <w:r w:rsidRPr="00D65440">
        <w:rPr>
          <w:rFonts w:ascii="Courier New" w:hAnsi="Courier New" w:cs="Courier New"/>
          <w:sz w:val="20"/>
          <w:szCs w:val="20"/>
        </w:rPr>
        <w:t xml:space="preserve"> mg/m3</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9.88</w:t>
      </w:r>
      <w:proofErr w:type="gramEnd"/>
      <w:r w:rsidRPr="00D65440">
        <w:rPr>
          <w:rFonts w:ascii="Courier New" w:hAnsi="Courier New" w:cs="Courier New"/>
          <w:sz w:val="20"/>
          <w:szCs w:val="20"/>
        </w:rPr>
        <w:t xml:space="preserve"> mg/m3</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DOE Ceiling Limit 60 mg/m3</w:t>
      </w:r>
    </w:p>
    <w:p w:rsidR="00C24E70" w:rsidRPr="00D65440" w:rsidRDefault="00C24E70" w:rsidP="00C24E70">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mg/m3ALUMINUM CHLORIDE </w:t>
      </w:r>
    </w:p>
    <w:p w:rsidR="00C24E70" w:rsidRPr="00D65440" w:rsidRDefault="00C24E70" w:rsidP="00C24E70">
      <w:pPr>
        <w:pStyle w:val="PlainText"/>
        <w:rPr>
          <w:rFonts w:ascii="Courier New" w:hAnsi="Courier New" w:cs="Courier New"/>
          <w:sz w:val="20"/>
          <w:szCs w:val="20"/>
        </w:rPr>
      </w:pPr>
    </w:p>
    <w:p w:rsidR="00C24E70" w:rsidRPr="00D65440" w:rsidRDefault="00C24E70" w:rsidP="00C24E70">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24E7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E70"/>
    <w:rsid w:val="003F40DA"/>
    <w:rsid w:val="00C24E7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24E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E70"/>
    <w:rPr>
      <w:rFonts w:ascii="Courier New" w:eastAsiaTheme="majorEastAsia" w:hAnsi="Courier New" w:cstheme="majorBidi"/>
      <w:b/>
      <w:bCs/>
      <w:sz w:val="20"/>
      <w:szCs w:val="28"/>
    </w:rPr>
  </w:style>
  <w:style w:type="paragraph" w:styleId="NoSpacing">
    <w:name w:val="No Spacing"/>
    <w:autoRedefine/>
    <w:uiPriority w:val="1"/>
    <w:qFormat/>
    <w:rsid w:val="00C24E70"/>
    <w:pPr>
      <w:spacing w:after="0" w:line="240" w:lineRule="auto"/>
      <w:jc w:val="both"/>
    </w:pPr>
    <w:rPr>
      <w:sz w:val="18"/>
    </w:rPr>
  </w:style>
  <w:style w:type="paragraph" w:styleId="PlainText">
    <w:name w:val="Plain Text"/>
    <w:basedOn w:val="Normal"/>
    <w:link w:val="PlainTextChar"/>
    <w:uiPriority w:val="99"/>
    <w:unhideWhenUsed/>
    <w:rsid w:val="00C24E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24E7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24E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E70"/>
    <w:rPr>
      <w:rFonts w:ascii="Courier New" w:eastAsiaTheme="majorEastAsia" w:hAnsi="Courier New" w:cstheme="majorBidi"/>
      <w:b/>
      <w:bCs/>
      <w:sz w:val="20"/>
      <w:szCs w:val="28"/>
    </w:rPr>
  </w:style>
  <w:style w:type="paragraph" w:styleId="NoSpacing">
    <w:name w:val="No Spacing"/>
    <w:autoRedefine/>
    <w:uiPriority w:val="1"/>
    <w:qFormat/>
    <w:rsid w:val="00C24E70"/>
    <w:pPr>
      <w:spacing w:after="0" w:line="240" w:lineRule="auto"/>
      <w:jc w:val="both"/>
    </w:pPr>
    <w:rPr>
      <w:sz w:val="18"/>
    </w:rPr>
  </w:style>
  <w:style w:type="paragraph" w:styleId="PlainText">
    <w:name w:val="Plain Text"/>
    <w:basedOn w:val="Normal"/>
    <w:link w:val="PlainTextChar"/>
    <w:uiPriority w:val="99"/>
    <w:unhideWhenUsed/>
    <w:rsid w:val="00C24E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24E7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3560</Characters>
  <Application>Microsoft Office Word</Application>
  <DocSecurity>0</DocSecurity>
  <Lines>29</Lines>
  <Paragraphs>8</Paragraphs>
  <ScaleCrop>false</ScaleCrop>
  <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2012-08-15T17:56:00Z</dcterms:created>
  <dcterms:modified xsi:type="dcterms:W3CDTF">2012-08-15T17:56:00Z</dcterms:modified>
</cp:coreProperties>
</file>